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AA6" w:rsidRDefault="009E3833" w:rsidP="002A6161">
      <w:pPr>
        <w:rPr>
          <w:rFonts w:hint="eastAsia"/>
        </w:rPr>
      </w:pPr>
      <w:r>
        <w:rPr>
          <w:rFonts w:hint="eastAsia"/>
        </w:rPr>
        <w:t>様式第52号（第12条関係）</w:t>
      </w:r>
    </w:p>
    <w:p w:rsidR="009E3833" w:rsidRDefault="009E3833" w:rsidP="009E3833">
      <w:pPr>
        <w:jc w:val="center"/>
        <w:rPr>
          <w:rFonts w:hint="eastAsia"/>
        </w:rPr>
      </w:pPr>
      <w:r>
        <w:rPr>
          <w:rFonts w:hint="eastAsia"/>
        </w:rPr>
        <w:t>＜固定資産税納税通知書＞（略）</w:t>
      </w: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Default="00310C3B" w:rsidP="009E3833">
      <w:pPr>
        <w:jc w:val="center"/>
        <w:rPr>
          <w:rFonts w:hint="eastAsia"/>
        </w:rPr>
      </w:pPr>
    </w:p>
    <w:p w:rsidR="00310C3B" w:rsidRPr="00310C3B" w:rsidRDefault="00310C3B" w:rsidP="00310C3B">
      <w:pPr>
        <w:wordWrap/>
        <w:overflowPunct/>
        <w:rPr>
          <w:rFonts w:hint="eastAsia"/>
          <w:spacing w:val="-20"/>
          <w:szCs w:val="21"/>
        </w:rPr>
      </w:pPr>
      <w:r w:rsidRPr="00310C3B">
        <w:rPr>
          <w:rFonts w:hint="eastAsia"/>
          <w:spacing w:val="-20"/>
          <w:szCs w:val="21"/>
        </w:rPr>
        <w:lastRenderedPageBreak/>
        <w:t>様式第</w:t>
      </w:r>
      <w:r>
        <w:rPr>
          <w:rFonts w:hint="eastAsia"/>
          <w:spacing w:val="-20"/>
          <w:szCs w:val="21"/>
        </w:rPr>
        <w:t>52号</w:t>
      </w:r>
      <w:r w:rsidRPr="00310C3B">
        <w:rPr>
          <w:rFonts w:hint="eastAsia"/>
          <w:spacing w:val="-20"/>
          <w:szCs w:val="21"/>
        </w:rPr>
        <w:t>裏</w:t>
      </w:r>
    </w:p>
    <w:p w:rsidR="00310C3B" w:rsidRPr="00310C3B" w:rsidRDefault="00310C3B" w:rsidP="00310C3B">
      <w:pPr>
        <w:wordWrap/>
        <w:overflowPunct/>
        <w:rPr>
          <w:rFonts w:hint="eastAsia"/>
          <w:spacing w:val="-20"/>
          <w:szCs w:val="21"/>
        </w:rPr>
      </w:pPr>
    </w:p>
    <w:p w:rsidR="00310C3B" w:rsidRPr="00310C3B" w:rsidRDefault="00310C3B" w:rsidP="00310C3B">
      <w:pPr>
        <w:wordWrap/>
        <w:overflowPunct/>
        <w:jc w:val="center"/>
        <w:rPr>
          <w:rFonts w:hint="eastAsia"/>
          <w:spacing w:val="-20"/>
          <w:szCs w:val="21"/>
        </w:rPr>
      </w:pPr>
      <w:r w:rsidRPr="00310C3B">
        <w:rPr>
          <w:rFonts w:hint="eastAsia"/>
          <w:spacing w:val="-20"/>
          <w:szCs w:val="21"/>
        </w:rPr>
        <w:t>（裏）</w:t>
      </w:r>
    </w:p>
    <w:p w:rsidR="00310C3B" w:rsidRPr="00310C3B" w:rsidRDefault="00310C3B" w:rsidP="00310C3B">
      <w:pPr>
        <w:widowControl/>
        <w:wordWrap/>
        <w:overflowPunct/>
        <w:snapToGrid w:val="0"/>
        <w:spacing w:line="240" w:lineRule="exact"/>
        <w:ind w:left="332" w:hangingChars="200" w:hanging="332"/>
        <w:jc w:val="left"/>
        <w:rPr>
          <w:rFonts w:hAnsi="ＭＳ 明朝"/>
          <w:spacing w:val="-20"/>
          <w:sz w:val="20"/>
          <w:szCs w:val="21"/>
        </w:rPr>
      </w:pPr>
      <w:r w:rsidRPr="00310C3B">
        <w:rPr>
          <w:rFonts w:hint="eastAsia"/>
          <w:spacing w:val="-20"/>
          <w:sz w:val="18"/>
          <w:szCs w:val="18"/>
        </w:rPr>
        <w:t>注</w:t>
      </w:r>
      <w:r w:rsidRPr="00310C3B">
        <w:rPr>
          <w:rFonts w:hAnsi="ＭＳ 明朝" w:hint="eastAsia"/>
          <w:spacing w:val="-20"/>
          <w:sz w:val="20"/>
          <w:szCs w:val="21"/>
        </w:rPr>
        <w:t>１　この処分について不服がある場合は、この処分があったことを知った日の翌日から起算して</w:t>
      </w:r>
      <w:r w:rsidR="004E2E45">
        <w:rPr>
          <w:rFonts w:hAnsi="ＭＳ 明朝" w:hint="eastAsia"/>
          <w:spacing w:val="-20"/>
          <w:sz w:val="20"/>
          <w:szCs w:val="21"/>
        </w:rPr>
        <w:t>3</w:t>
      </w:r>
      <w:r w:rsidRPr="00310C3B">
        <w:rPr>
          <w:rFonts w:hAnsi="ＭＳ 明朝" w:hint="eastAsia"/>
          <w:spacing w:val="-20"/>
          <w:sz w:val="20"/>
          <w:szCs w:val="21"/>
        </w:rPr>
        <w:t>か月以内に、</w:t>
      </w:r>
      <w:r w:rsidR="001B5EF9">
        <w:rPr>
          <w:rFonts w:hAnsi="ＭＳ 明朝" w:hint="eastAsia"/>
          <w:spacing w:val="-20"/>
          <w:sz w:val="20"/>
          <w:szCs w:val="21"/>
        </w:rPr>
        <w:t>豊郷</w:t>
      </w:r>
      <w:r w:rsidR="005132AC">
        <w:rPr>
          <w:rFonts w:hAnsi="ＭＳ 明朝" w:hint="eastAsia"/>
          <w:spacing w:val="-20"/>
          <w:sz w:val="20"/>
          <w:szCs w:val="21"/>
        </w:rPr>
        <w:t>町長</w:t>
      </w:r>
      <w:r w:rsidRPr="00310C3B">
        <w:rPr>
          <w:rFonts w:hAnsi="ＭＳ 明朝" w:hint="eastAsia"/>
          <w:spacing w:val="-20"/>
          <w:sz w:val="20"/>
          <w:szCs w:val="21"/>
        </w:rPr>
        <w:t>に対して審査請求をすることができます。</w:t>
      </w:r>
    </w:p>
    <w:p w:rsidR="00310C3B" w:rsidRPr="00310C3B" w:rsidRDefault="00310C3B" w:rsidP="00310C3B">
      <w:pPr>
        <w:widowControl/>
        <w:wordWrap/>
        <w:overflowPunct/>
        <w:snapToGrid w:val="0"/>
        <w:spacing w:line="240" w:lineRule="exact"/>
        <w:ind w:leftChars="100" w:left="422" w:hangingChars="100" w:hanging="186"/>
        <w:jc w:val="left"/>
        <w:rPr>
          <w:rFonts w:hAnsi="ＭＳ 明朝" w:hint="eastAsia"/>
          <w:spacing w:val="-20"/>
          <w:sz w:val="20"/>
          <w:szCs w:val="21"/>
        </w:rPr>
      </w:pPr>
      <w:r w:rsidRPr="00310C3B">
        <w:rPr>
          <w:rFonts w:hAnsi="ＭＳ 明朝" w:hint="eastAsia"/>
          <w:spacing w:val="-20"/>
          <w:sz w:val="20"/>
          <w:szCs w:val="21"/>
        </w:rPr>
        <w:t>2　処分の取消しの訴えについては、上記</w:t>
      </w:r>
      <w:r w:rsidR="004E2E45">
        <w:rPr>
          <w:rFonts w:hAnsi="ＭＳ 明朝" w:hint="eastAsia"/>
          <w:spacing w:val="-20"/>
          <w:sz w:val="20"/>
          <w:szCs w:val="21"/>
        </w:rPr>
        <w:t>1</w:t>
      </w:r>
      <w:r w:rsidRPr="00310C3B">
        <w:rPr>
          <w:rFonts w:hAnsi="ＭＳ 明朝" w:hint="eastAsia"/>
          <w:spacing w:val="-20"/>
          <w:sz w:val="20"/>
          <w:szCs w:val="21"/>
        </w:rPr>
        <w:t>の審査請求に対する裁決を経た後でなければ提起することができません。この処分の取消しの訴えは、この裁決があったことを知った日の翌日から起算して</w:t>
      </w:r>
      <w:r w:rsidR="004E2E45">
        <w:rPr>
          <w:rFonts w:hAnsi="ＭＳ 明朝" w:hint="eastAsia"/>
          <w:spacing w:val="-20"/>
          <w:sz w:val="20"/>
          <w:szCs w:val="21"/>
        </w:rPr>
        <w:t>6</w:t>
      </w:r>
      <w:r w:rsidRPr="00310C3B">
        <w:rPr>
          <w:rFonts w:hAnsi="ＭＳ 明朝" w:hint="eastAsia"/>
          <w:spacing w:val="-20"/>
          <w:sz w:val="20"/>
          <w:szCs w:val="21"/>
        </w:rPr>
        <w:t>か月以内に、豊郷町を被告として（</w:t>
      </w:r>
      <w:r w:rsidR="001B5EF9">
        <w:rPr>
          <w:rFonts w:hAnsi="ＭＳ 明朝" w:hint="eastAsia"/>
          <w:spacing w:val="-20"/>
          <w:sz w:val="20"/>
          <w:szCs w:val="21"/>
        </w:rPr>
        <w:t>豊郷</w:t>
      </w:r>
      <w:r w:rsidR="005132AC">
        <w:rPr>
          <w:rFonts w:hAnsi="ＭＳ 明朝" w:hint="eastAsia"/>
          <w:spacing w:val="-20"/>
          <w:sz w:val="20"/>
          <w:szCs w:val="21"/>
        </w:rPr>
        <w:t>町長が被告の代表者となります</w:t>
      </w:r>
      <w:r w:rsidRPr="00310C3B">
        <w:rPr>
          <w:rFonts w:hAnsi="ＭＳ 明朝" w:hint="eastAsia"/>
          <w:spacing w:val="-20"/>
          <w:sz w:val="20"/>
          <w:szCs w:val="21"/>
        </w:rPr>
        <w:t>。）、提起することができます。</w:t>
      </w:r>
    </w:p>
    <w:p w:rsidR="00310C3B" w:rsidRPr="00310C3B" w:rsidRDefault="00310C3B" w:rsidP="00310C3B">
      <w:pPr>
        <w:widowControl/>
        <w:wordWrap/>
        <w:overflowPunct/>
        <w:snapToGrid w:val="0"/>
        <w:spacing w:line="240" w:lineRule="exact"/>
        <w:ind w:leftChars="100" w:left="422" w:hangingChars="100" w:hanging="186"/>
        <w:jc w:val="left"/>
        <w:rPr>
          <w:rFonts w:hAnsi="ＭＳ 明朝" w:hint="eastAsia"/>
          <w:spacing w:val="-20"/>
          <w:sz w:val="20"/>
          <w:szCs w:val="21"/>
        </w:rPr>
      </w:pPr>
      <w:r w:rsidRPr="00310C3B">
        <w:rPr>
          <w:rFonts w:hAnsi="ＭＳ 明朝" w:hint="eastAsia"/>
          <w:spacing w:val="-20"/>
          <w:sz w:val="20"/>
          <w:szCs w:val="21"/>
        </w:rPr>
        <w:t xml:space="preserve">　　なお、次のいずれかに該当する場合は、この裁決を経ずに訴訟を提起することができます。</w:t>
      </w:r>
    </w:p>
    <w:p w:rsidR="00310C3B" w:rsidRPr="00310C3B" w:rsidRDefault="00310C3B" w:rsidP="00310C3B">
      <w:pPr>
        <w:widowControl/>
        <w:wordWrap/>
        <w:overflowPunct/>
        <w:snapToGrid w:val="0"/>
        <w:spacing w:line="240" w:lineRule="exact"/>
        <w:ind w:leftChars="100" w:left="422" w:hangingChars="100" w:hanging="186"/>
        <w:jc w:val="left"/>
        <w:rPr>
          <w:rFonts w:hAnsi="ＭＳ 明朝" w:hint="eastAsia"/>
          <w:spacing w:val="-20"/>
          <w:sz w:val="20"/>
          <w:szCs w:val="21"/>
        </w:rPr>
      </w:pPr>
      <w:r w:rsidRPr="00310C3B">
        <w:rPr>
          <w:rFonts w:hAnsi="ＭＳ 明朝" w:hint="eastAsia"/>
          <w:spacing w:val="-20"/>
          <w:sz w:val="20"/>
          <w:szCs w:val="21"/>
        </w:rPr>
        <w:t xml:space="preserve">　(1)審査請求があった日から</w:t>
      </w:r>
      <w:r w:rsidR="00A7571E">
        <w:rPr>
          <w:rFonts w:hAnsi="ＭＳ 明朝" w:hint="eastAsia"/>
          <w:spacing w:val="-20"/>
          <w:sz w:val="20"/>
          <w:szCs w:val="21"/>
        </w:rPr>
        <w:t>起算して</w:t>
      </w:r>
      <w:r w:rsidR="004E2E45">
        <w:rPr>
          <w:rFonts w:hAnsi="ＭＳ 明朝" w:hint="eastAsia"/>
          <w:spacing w:val="-20"/>
          <w:sz w:val="20"/>
          <w:szCs w:val="21"/>
        </w:rPr>
        <w:t>3</w:t>
      </w:r>
      <w:r w:rsidRPr="00310C3B">
        <w:rPr>
          <w:rFonts w:hAnsi="ＭＳ 明朝" w:hint="eastAsia"/>
          <w:spacing w:val="-20"/>
          <w:sz w:val="20"/>
          <w:szCs w:val="21"/>
        </w:rPr>
        <w:t>か月を経過しても裁決がないとき。</w:t>
      </w:r>
    </w:p>
    <w:p w:rsidR="00310C3B" w:rsidRPr="00310C3B" w:rsidRDefault="00310C3B" w:rsidP="00310C3B">
      <w:pPr>
        <w:widowControl/>
        <w:wordWrap/>
        <w:overflowPunct/>
        <w:snapToGrid w:val="0"/>
        <w:spacing w:line="240" w:lineRule="exact"/>
        <w:ind w:leftChars="100" w:left="422" w:hangingChars="100" w:hanging="186"/>
        <w:jc w:val="left"/>
        <w:rPr>
          <w:rFonts w:hAnsi="ＭＳ 明朝" w:hint="eastAsia"/>
          <w:spacing w:val="-20"/>
          <w:sz w:val="20"/>
          <w:szCs w:val="21"/>
        </w:rPr>
      </w:pPr>
      <w:r w:rsidRPr="00310C3B">
        <w:rPr>
          <w:rFonts w:hAnsi="ＭＳ 明朝" w:hint="eastAsia"/>
          <w:spacing w:val="-20"/>
          <w:sz w:val="20"/>
          <w:szCs w:val="21"/>
        </w:rPr>
        <w:t xml:space="preserve">  (2)処分、処分の執行または手続の続行により生ずる著しい損害を避けるため緊急の必要があるとき。</w:t>
      </w:r>
    </w:p>
    <w:p w:rsidR="00310C3B" w:rsidRPr="00310C3B" w:rsidRDefault="00310C3B" w:rsidP="00310C3B">
      <w:pPr>
        <w:widowControl/>
        <w:wordWrap/>
        <w:overflowPunct/>
        <w:snapToGrid w:val="0"/>
        <w:spacing w:line="240" w:lineRule="exact"/>
        <w:ind w:leftChars="100" w:left="422" w:hangingChars="100" w:hanging="186"/>
        <w:jc w:val="left"/>
        <w:rPr>
          <w:rFonts w:hAnsi="ＭＳ 明朝" w:hint="eastAsia"/>
          <w:spacing w:val="-20"/>
          <w:sz w:val="20"/>
          <w:szCs w:val="21"/>
        </w:rPr>
      </w:pPr>
      <w:r w:rsidRPr="00310C3B">
        <w:rPr>
          <w:rFonts w:hAnsi="ＭＳ 明朝" w:hint="eastAsia"/>
          <w:spacing w:val="-20"/>
          <w:sz w:val="20"/>
          <w:szCs w:val="21"/>
        </w:rPr>
        <w:t xml:space="preserve">  (3)その他裁決を経ないことにつき正当な理由があるとき。</w:t>
      </w:r>
    </w:p>
    <w:p w:rsidR="00310C3B" w:rsidRPr="00310C3B" w:rsidRDefault="00310C3B" w:rsidP="00310C3B">
      <w:pPr>
        <w:wordWrap/>
        <w:overflowPunct/>
        <w:ind w:leftChars="100" w:left="329" w:hangingChars="50" w:hanging="93"/>
        <w:rPr>
          <w:rFonts w:hint="eastAsia"/>
          <w:spacing w:val="-20"/>
          <w:sz w:val="18"/>
          <w:szCs w:val="18"/>
        </w:rPr>
      </w:pPr>
      <w:r w:rsidRPr="00310C3B">
        <w:rPr>
          <w:rFonts w:hAnsi="ＭＳ 明朝" w:hint="eastAsia"/>
          <w:spacing w:val="-20"/>
          <w:sz w:val="20"/>
          <w:szCs w:val="21"/>
        </w:rPr>
        <w:t>3　ただし、上記の期間が経過する前に、この処分があった日の翌日から起算して</w:t>
      </w:r>
      <w:r w:rsidR="004E2E45">
        <w:rPr>
          <w:rFonts w:hAnsi="ＭＳ 明朝" w:hint="eastAsia"/>
          <w:spacing w:val="-20"/>
          <w:sz w:val="20"/>
          <w:szCs w:val="21"/>
        </w:rPr>
        <w:t>1</w:t>
      </w:r>
      <w:r w:rsidRPr="00310C3B">
        <w:rPr>
          <w:rFonts w:hAnsi="ＭＳ 明朝" w:hint="eastAsia"/>
          <w:spacing w:val="-20"/>
          <w:sz w:val="20"/>
          <w:szCs w:val="21"/>
        </w:rPr>
        <w:t>年を経過した場合は、審査請求をすることができなくなり、また、審査請求に対する裁決のあった日の翌日から起算して</w:t>
      </w:r>
      <w:r w:rsidR="004E2E45">
        <w:rPr>
          <w:rFonts w:hAnsi="ＭＳ 明朝" w:hint="eastAsia"/>
          <w:spacing w:val="-20"/>
          <w:sz w:val="20"/>
          <w:szCs w:val="21"/>
        </w:rPr>
        <w:t>1</w:t>
      </w:r>
      <w:r w:rsidRPr="00310C3B">
        <w:rPr>
          <w:rFonts w:hAnsi="ＭＳ 明朝" w:hint="eastAsia"/>
          <w:spacing w:val="-20"/>
          <w:sz w:val="20"/>
          <w:szCs w:val="21"/>
        </w:rPr>
        <w:t>年を経過した場合は、処分の取消しの訴えを提起することができなくなります。なお、正当な理由があるときは、上記の期間やこの処分(審査請求に対する裁決)があった日の翌日から起算して</w:t>
      </w:r>
      <w:r w:rsidR="004E2E45">
        <w:rPr>
          <w:rFonts w:hAnsi="ＭＳ 明朝" w:hint="eastAsia"/>
          <w:spacing w:val="-20"/>
          <w:sz w:val="20"/>
          <w:szCs w:val="21"/>
        </w:rPr>
        <w:t>1</w:t>
      </w:r>
      <w:r w:rsidRPr="00310C3B">
        <w:rPr>
          <w:rFonts w:hAnsi="ＭＳ 明朝" w:hint="eastAsia"/>
          <w:spacing w:val="-20"/>
          <w:sz w:val="20"/>
          <w:szCs w:val="21"/>
        </w:rPr>
        <w:t>年を経過した後であっても審査請求をすることや処分の取消しの訴えを提起することが認められる場合があります。</w:t>
      </w:r>
    </w:p>
    <w:p w:rsidR="00310C3B" w:rsidRPr="00310C3B" w:rsidRDefault="00310C3B" w:rsidP="00310C3B">
      <w:pPr>
        <w:wordWrap/>
        <w:overflowPunct/>
        <w:ind w:leftChars="150" w:left="354"/>
        <w:rPr>
          <w:rFonts w:hAnsi="ＭＳ 明朝" w:cs="Batang" w:hint="eastAsia"/>
          <w:spacing w:val="-20"/>
          <w:sz w:val="20"/>
        </w:rPr>
      </w:pPr>
      <w:r w:rsidRPr="00310C3B">
        <w:rPr>
          <w:rFonts w:hint="eastAsia"/>
          <w:spacing w:val="-20"/>
          <w:sz w:val="20"/>
        </w:rPr>
        <w:t>4　この通知書の表面に記載されて額を以下の納期までに納めてください。なお、納期限までに納付されないときは、納期限の翌日から納付（納入）の日までの期間の日数に応じ、税額(税額に1,000円未満の端数があるとき、または税額の全額が2,000円未満であるときは、その端数金額またはその全額を切り捨てる。)に</w:t>
      </w:r>
      <w:r w:rsidR="006A166B">
        <w:rPr>
          <w:rFonts w:hint="eastAsia"/>
          <w:spacing w:val="-20"/>
          <w:sz w:val="20"/>
        </w:rPr>
        <w:t>延滞金</w:t>
      </w:r>
      <w:r w:rsidRPr="00310C3B">
        <w:rPr>
          <w:rFonts w:hint="eastAsia"/>
          <w:spacing w:val="-20"/>
          <w:sz w:val="20"/>
        </w:rPr>
        <w:t>特例基準割合に7.3%加算したものを乗じて計算した延滞金を徴収します。ただし、納期限の翌日から1か月を経過するまでの期間は税額に</w:t>
      </w:r>
      <w:r w:rsidR="006A166B">
        <w:rPr>
          <w:rFonts w:hint="eastAsia"/>
          <w:spacing w:val="-20"/>
          <w:sz w:val="20"/>
        </w:rPr>
        <w:t>延滞金</w:t>
      </w:r>
      <w:r w:rsidRPr="00310C3B">
        <w:rPr>
          <w:rFonts w:hint="eastAsia"/>
          <w:spacing w:val="-20"/>
          <w:sz w:val="20"/>
        </w:rPr>
        <w:t>特例基準割合に1%加算したものを乗じて計算した延滞金を徴収します。</w:t>
      </w:r>
    </w:p>
    <w:p w:rsidR="00310C3B" w:rsidRPr="006A166B" w:rsidRDefault="00310C3B" w:rsidP="009E3833">
      <w:pPr>
        <w:jc w:val="center"/>
        <w:rPr>
          <w:rFonts w:hint="eastAsia"/>
        </w:rPr>
      </w:pPr>
    </w:p>
    <w:sectPr w:rsidR="00310C3B" w:rsidRPr="006A166B" w:rsidSect="002A6161">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BCF" w:rsidRDefault="00067BCF">
      <w:r>
        <w:separator/>
      </w:r>
    </w:p>
  </w:endnote>
  <w:endnote w:type="continuationSeparator" w:id="0">
    <w:p w:rsidR="00067BCF" w:rsidRDefault="0006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BCF" w:rsidRDefault="00067BCF">
      <w:r>
        <w:separator/>
      </w:r>
    </w:p>
  </w:footnote>
  <w:footnote w:type="continuationSeparator" w:id="0">
    <w:p w:rsidR="00067BCF" w:rsidRDefault="00067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67BCF"/>
    <w:rsid w:val="00144D51"/>
    <w:rsid w:val="00190F90"/>
    <w:rsid w:val="001B5EF9"/>
    <w:rsid w:val="001F28DD"/>
    <w:rsid w:val="00212519"/>
    <w:rsid w:val="002A6161"/>
    <w:rsid w:val="002B1DE7"/>
    <w:rsid w:val="002E03D1"/>
    <w:rsid w:val="00310C3B"/>
    <w:rsid w:val="00341BA3"/>
    <w:rsid w:val="00455E9F"/>
    <w:rsid w:val="004E2E45"/>
    <w:rsid w:val="005132AC"/>
    <w:rsid w:val="005319B1"/>
    <w:rsid w:val="00594763"/>
    <w:rsid w:val="005A56D1"/>
    <w:rsid w:val="0061057D"/>
    <w:rsid w:val="006168E8"/>
    <w:rsid w:val="006A166B"/>
    <w:rsid w:val="006B476C"/>
    <w:rsid w:val="007E5029"/>
    <w:rsid w:val="00896726"/>
    <w:rsid w:val="008C1B6D"/>
    <w:rsid w:val="008E0707"/>
    <w:rsid w:val="008E5BC5"/>
    <w:rsid w:val="009218DB"/>
    <w:rsid w:val="00950AA6"/>
    <w:rsid w:val="0095238F"/>
    <w:rsid w:val="009E3833"/>
    <w:rsid w:val="00A03552"/>
    <w:rsid w:val="00A7571E"/>
    <w:rsid w:val="00AC6F35"/>
    <w:rsid w:val="00B2657B"/>
    <w:rsid w:val="00B37DC3"/>
    <w:rsid w:val="00B46358"/>
    <w:rsid w:val="00B9457D"/>
    <w:rsid w:val="00C310EE"/>
    <w:rsid w:val="00C83ECB"/>
    <w:rsid w:val="00CC5CD6"/>
    <w:rsid w:val="00E40315"/>
    <w:rsid w:val="00EE6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51190E0-9F30-4B87-981D-9686E995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0AA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41BA3"/>
    <w:pPr>
      <w:tabs>
        <w:tab w:val="center" w:pos="4252"/>
        <w:tab w:val="right" w:pos="8504"/>
      </w:tabs>
      <w:snapToGrid w:val="0"/>
    </w:pPr>
  </w:style>
  <w:style w:type="paragraph" w:styleId="a5">
    <w:name w:val="footer"/>
    <w:basedOn w:val="a"/>
    <w:rsid w:val="00341BA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1447</dc:creator>
  <cp:keywords/>
  <dc:description/>
  <cp:lastModifiedBy>Hidenori Suzuki</cp:lastModifiedBy>
  <cp:revision>2</cp:revision>
  <dcterms:created xsi:type="dcterms:W3CDTF">2025-09-14T09:26:00Z</dcterms:created>
  <dcterms:modified xsi:type="dcterms:W3CDTF">2025-09-14T09:26:00Z</dcterms:modified>
</cp:coreProperties>
</file>