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996" w:rsidRDefault="00FD2996">
      <w:pPr>
        <w:spacing w:afterLines="25" w:after="93"/>
        <w:rPr>
          <w:rFonts w:hint="eastAsia"/>
        </w:rPr>
      </w:pPr>
      <w:r>
        <w:rPr>
          <w:rFonts w:hint="eastAsia"/>
        </w:rPr>
        <w:t>様式第</w:t>
      </w:r>
      <w:r w:rsidR="004D581B">
        <w:rPr>
          <w:rFonts w:hint="eastAsia"/>
        </w:rPr>
        <w:t>4</w:t>
      </w:r>
      <w:r>
        <w:rPr>
          <w:rFonts w:hint="eastAsia"/>
        </w:rPr>
        <w:t>号（第</w:t>
      </w:r>
      <w:r w:rsidR="00276799">
        <w:rPr>
          <w:rFonts w:hint="eastAsia"/>
        </w:rPr>
        <w:t>7</w:t>
      </w:r>
      <w:r>
        <w:rPr>
          <w:rFonts w:hint="eastAsia"/>
        </w:rPr>
        <w:t>条関係）</w:t>
      </w:r>
    </w:p>
    <w:p w:rsidR="00FD2996" w:rsidRDefault="00FD2996">
      <w:pPr>
        <w:ind w:rightChars="200" w:right="472"/>
        <w:jc w:val="right"/>
        <w:rPr>
          <w:rFonts w:hint="eastAsia"/>
        </w:rPr>
      </w:pPr>
      <w:r w:rsidRPr="004D5967">
        <w:rPr>
          <w:rFonts w:hint="eastAsia"/>
          <w:spacing w:val="39"/>
          <w:kern w:val="0"/>
          <w:fitText w:val="1652" w:id="1252142848"/>
        </w:rPr>
        <w:t xml:space="preserve">第　　　　</w:t>
      </w:r>
      <w:r w:rsidRPr="004D5967">
        <w:rPr>
          <w:rFonts w:hint="eastAsia"/>
          <w:spacing w:val="1"/>
          <w:kern w:val="0"/>
          <w:fitText w:val="1652" w:id="1252142848"/>
        </w:rPr>
        <w:t>号</w:t>
      </w:r>
    </w:p>
    <w:p w:rsidR="00FD2996" w:rsidRDefault="00FD2996">
      <w:pPr>
        <w:spacing w:line="300" w:lineRule="auto"/>
        <w:ind w:rightChars="200" w:right="472"/>
        <w:jc w:val="right"/>
        <w:rPr>
          <w:rFonts w:hint="eastAsia"/>
        </w:rPr>
      </w:pPr>
      <w:r>
        <w:rPr>
          <w:rFonts w:hint="eastAsia"/>
        </w:rPr>
        <w:t>年　　月　　日</w:t>
      </w:r>
    </w:p>
    <w:p w:rsidR="00FD2996" w:rsidRDefault="00FA154E">
      <w:pPr>
        <w:ind w:leftChars="800" w:left="1890"/>
        <w:rPr>
          <w:rFonts w:hint="eastAsia"/>
        </w:rPr>
      </w:pPr>
      <w:r>
        <w:rPr>
          <w:rFonts w:hint="eastAsia"/>
        </w:rPr>
        <w:t>様</w:t>
      </w:r>
    </w:p>
    <w:p w:rsidR="00FD2996" w:rsidRDefault="00FD2996">
      <w:pPr>
        <w:spacing w:line="300" w:lineRule="auto"/>
        <w:ind w:rightChars="1100" w:right="2598"/>
        <w:jc w:val="right"/>
        <w:rPr>
          <w:rFonts w:hint="eastAsia"/>
        </w:rPr>
      </w:pPr>
      <w:r>
        <w:rPr>
          <w:rFonts w:hint="eastAsia"/>
        </w:rPr>
        <w:t>豊郷町長</w:t>
      </w:r>
    </w:p>
    <w:p w:rsidR="00FA154E" w:rsidRDefault="00FA154E">
      <w:pPr>
        <w:spacing w:line="300" w:lineRule="auto"/>
        <w:ind w:rightChars="1100" w:right="2598"/>
        <w:jc w:val="right"/>
        <w:rPr>
          <w:rFonts w:hint="eastAsia"/>
        </w:rPr>
      </w:pPr>
    </w:p>
    <w:p w:rsidR="00FD2996" w:rsidRDefault="004D581B" w:rsidP="004D581B">
      <w:pPr>
        <w:spacing w:line="360" w:lineRule="auto"/>
        <w:jc w:val="center"/>
        <w:rPr>
          <w:rFonts w:hint="eastAsia"/>
        </w:rPr>
      </w:pPr>
      <w:r>
        <w:rPr>
          <w:rFonts w:hint="eastAsia"/>
        </w:rPr>
        <w:t>年度豊郷町インバウンド宿泊施設整備費補助金</w:t>
      </w:r>
      <w:r w:rsidR="00FD2996">
        <w:rPr>
          <w:rFonts w:hint="eastAsia"/>
        </w:rPr>
        <w:t>交付決定通知書</w:t>
      </w:r>
    </w:p>
    <w:p w:rsidR="00FA154E" w:rsidRDefault="00FA154E" w:rsidP="004D581B">
      <w:pPr>
        <w:spacing w:line="360" w:lineRule="auto"/>
        <w:jc w:val="center"/>
        <w:rPr>
          <w:rFonts w:hint="eastAsia"/>
        </w:rPr>
      </w:pPr>
    </w:p>
    <w:p w:rsidR="006851CA" w:rsidRDefault="00FD2996" w:rsidP="00511A4E">
      <w:pPr>
        <w:spacing w:line="300" w:lineRule="auto"/>
        <w:ind w:firstLineChars="400" w:firstLine="945"/>
        <w:rPr>
          <w:rFonts w:hint="eastAsia"/>
        </w:rPr>
      </w:pPr>
      <w:r>
        <w:rPr>
          <w:rFonts w:hint="eastAsia"/>
        </w:rPr>
        <w:t>年　　月　　日付け　　第　　号で申請のあった</w:t>
      </w:r>
      <w:r w:rsidR="004D581B">
        <w:rPr>
          <w:rFonts w:hint="eastAsia"/>
        </w:rPr>
        <w:t>豊郷町インバウンド宿泊施設整備費補助金</w:t>
      </w:r>
      <w:r>
        <w:rPr>
          <w:rFonts w:hint="eastAsia"/>
        </w:rPr>
        <w:t>については、豊郷町補助金等交付規則第6条の規定により、次のとおり交付することに決定したので通知する。</w:t>
      </w:r>
    </w:p>
    <w:p w:rsidR="00FD2996" w:rsidRDefault="00FD2996">
      <w:pPr>
        <w:spacing w:line="300" w:lineRule="auto"/>
        <w:ind w:leftChars="50" w:left="236" w:hangingChars="50" w:hanging="118"/>
        <w:rPr>
          <w:rFonts w:hint="eastAsia"/>
        </w:rPr>
      </w:pPr>
      <w:r>
        <w:rPr>
          <w:rFonts w:hint="eastAsia"/>
        </w:rPr>
        <w:t xml:space="preserve">1　</w:t>
      </w:r>
      <w:r>
        <w:rPr>
          <w:rFonts w:hint="eastAsia"/>
          <w:spacing w:val="2"/>
        </w:rPr>
        <w:t>この補助金等の交付の対象となる事業の内容は、申請書記載のとおりと</w:t>
      </w:r>
      <w:r>
        <w:rPr>
          <w:rFonts w:hint="eastAsia"/>
        </w:rPr>
        <w:t>する。</w:t>
      </w:r>
    </w:p>
    <w:p w:rsidR="00FD2996" w:rsidRDefault="00FD2996">
      <w:pPr>
        <w:spacing w:line="300" w:lineRule="auto"/>
        <w:ind w:leftChars="50" w:left="236" w:hangingChars="50" w:hanging="118"/>
        <w:rPr>
          <w:rFonts w:hint="eastAsia"/>
        </w:rPr>
      </w:pPr>
      <w:r>
        <w:rPr>
          <w:rFonts w:hint="eastAsia"/>
        </w:rPr>
        <w:t>2　補助金の決定額は、次のとおりとする。</w:t>
      </w:r>
    </w:p>
    <w:p w:rsidR="00FD2996" w:rsidRDefault="00FD2996">
      <w:pPr>
        <w:spacing w:line="300" w:lineRule="auto"/>
        <w:ind w:leftChars="700" w:left="1654"/>
        <w:rPr>
          <w:rFonts w:hint="eastAsia"/>
        </w:rPr>
      </w:pPr>
      <w:r>
        <w:rPr>
          <w:rFonts w:hint="eastAsia"/>
        </w:rPr>
        <w:t>金　　　　　　　　　　円</w:t>
      </w:r>
    </w:p>
    <w:p w:rsidR="00FD2996" w:rsidRDefault="00FD2996">
      <w:pPr>
        <w:spacing w:line="300" w:lineRule="auto"/>
        <w:ind w:leftChars="50" w:left="236" w:hangingChars="50" w:hanging="118"/>
        <w:rPr>
          <w:rFonts w:hint="eastAsia"/>
        </w:rPr>
      </w:pPr>
      <w:r>
        <w:rPr>
          <w:rFonts w:hint="eastAsia"/>
        </w:rPr>
        <w:t>3　補助事業者等または間接補助事業者等は、豊郷町補助金等交付規則に従わなければならない。</w:t>
      </w:r>
    </w:p>
    <w:p w:rsidR="006851CA" w:rsidRDefault="00FD2996" w:rsidP="006851CA">
      <w:pPr>
        <w:spacing w:line="300" w:lineRule="auto"/>
        <w:ind w:leftChars="50" w:left="236" w:hangingChars="50" w:hanging="118"/>
        <w:rPr>
          <w:rFonts w:hint="eastAsia"/>
        </w:rPr>
      </w:pPr>
      <w:r>
        <w:rPr>
          <w:rFonts w:hint="eastAsia"/>
        </w:rPr>
        <w:t>4　条件</w:t>
      </w:r>
    </w:p>
    <w:p w:rsidR="00511A4E" w:rsidRPr="00511A4E" w:rsidRDefault="00756BA9" w:rsidP="00511A4E">
      <w:pPr>
        <w:widowControl/>
        <w:numPr>
          <w:ilvl w:val="0"/>
          <w:numId w:val="3"/>
        </w:numPr>
        <w:overflowPunct/>
        <w:spacing w:line="336" w:lineRule="atLeast"/>
        <w:ind w:leftChars="200" w:left="944" w:hangingChars="200" w:hanging="472"/>
        <w:jc w:val="left"/>
        <w:rPr>
          <w:rFonts w:hAnsi="ＭＳ 明朝" w:cs="ＭＳ Ｐゴシック" w:hint="eastAsia"/>
          <w:kern w:val="0"/>
        </w:rPr>
      </w:pPr>
      <w:bookmarkStart w:id="0" w:name="13000506901000000009"/>
      <w:r>
        <w:rPr>
          <w:rFonts w:hAnsi="ＭＳ 明朝" w:cs="ＭＳ Ｐゴシック" w:hint="eastAsia"/>
          <w:kern w:val="0"/>
        </w:rPr>
        <w:t xml:space="preserve"> </w:t>
      </w:r>
      <w:r w:rsidR="006851CA" w:rsidRPr="00511A4E">
        <w:rPr>
          <w:rFonts w:hAnsi="ＭＳ 明朝" w:cs="ＭＳ Ｐゴシック" w:hint="eastAsia"/>
          <w:kern w:val="0"/>
        </w:rPr>
        <w:t>補助事業者は、補助事業の内容を変更しようとするときは、豊郷町インバウンド宿泊施設整備事業変更承認申請書(様式第3号)を提出し、あらかじめ町長の承認を受けなければならない。</w:t>
      </w:r>
      <w:bookmarkStart w:id="1" w:name="13000506901000000013"/>
      <w:bookmarkEnd w:id="0"/>
    </w:p>
    <w:p w:rsidR="00511A4E" w:rsidRPr="00511A4E" w:rsidRDefault="00756BA9" w:rsidP="00511A4E">
      <w:pPr>
        <w:widowControl/>
        <w:numPr>
          <w:ilvl w:val="0"/>
          <w:numId w:val="3"/>
        </w:numPr>
        <w:overflowPunct/>
        <w:spacing w:line="336" w:lineRule="atLeast"/>
        <w:ind w:leftChars="200" w:left="944" w:hangingChars="200" w:hanging="472"/>
        <w:jc w:val="left"/>
        <w:rPr>
          <w:rFonts w:hAnsi="ＭＳ 明朝" w:cs="ＭＳ Ｐゴシック" w:hint="eastAsia"/>
          <w:kern w:val="0"/>
        </w:rPr>
      </w:pPr>
      <w:r>
        <w:rPr>
          <w:rFonts w:hAnsi="ＭＳ 明朝" w:cs="ＭＳ Ｐゴシック" w:hint="eastAsia"/>
          <w:kern w:val="0"/>
        </w:rPr>
        <w:t xml:space="preserve"> </w:t>
      </w:r>
      <w:r w:rsidR="006851CA" w:rsidRPr="00511A4E">
        <w:rPr>
          <w:rFonts w:hAnsi="ＭＳ 明朝" w:cs="ＭＳ Ｐゴシック" w:hint="eastAsia"/>
          <w:kern w:val="0"/>
        </w:rPr>
        <w:t>補助事業者は、補助事業に係る財産を処分するときは、あら</w:t>
      </w:r>
      <w:r w:rsidR="00511A4E" w:rsidRPr="00511A4E">
        <w:rPr>
          <w:rFonts w:hAnsi="ＭＳ 明朝" w:cs="ＭＳ Ｐゴシック" w:hint="eastAsia"/>
          <w:kern w:val="0"/>
        </w:rPr>
        <w:t>かじ</w:t>
      </w:r>
      <w:r w:rsidR="006851CA" w:rsidRPr="00511A4E">
        <w:rPr>
          <w:rFonts w:hAnsi="ＭＳ 明朝" w:cs="ＭＳ Ｐゴシック" w:hint="eastAsia"/>
          <w:kern w:val="0"/>
        </w:rPr>
        <w:t>め承認を受けなければならない。この場合において、当該財産を処分したことにより収入があった場合は、補助を受けた金額の範囲内においてその収入の全額または一部を町に納付させることができる。</w:t>
      </w:r>
      <w:bookmarkStart w:id="2" w:name="13000506901000000017"/>
      <w:bookmarkEnd w:id="1"/>
    </w:p>
    <w:p w:rsidR="00511A4E" w:rsidRPr="00511A4E" w:rsidRDefault="006851CA" w:rsidP="00511A4E">
      <w:pPr>
        <w:widowControl/>
        <w:overflowPunct/>
        <w:spacing w:line="336" w:lineRule="atLeast"/>
        <w:ind w:leftChars="200" w:left="944" w:hangingChars="200" w:hanging="472"/>
        <w:jc w:val="left"/>
        <w:rPr>
          <w:rFonts w:hAnsi="ＭＳ 明朝" w:cs="ＭＳ Ｐゴシック" w:hint="eastAsia"/>
          <w:kern w:val="0"/>
        </w:rPr>
      </w:pPr>
      <w:r w:rsidRPr="00511A4E">
        <w:rPr>
          <w:rFonts w:hAnsi="ＭＳ 明朝" w:cs="ＭＳ Ｐゴシック" w:hint="eastAsia"/>
          <w:kern w:val="0"/>
        </w:rPr>
        <w:t>(3)</w:t>
      </w:r>
      <w:r w:rsidR="00511A4E" w:rsidRPr="00511A4E">
        <w:rPr>
          <w:rFonts w:hAnsi="ＭＳ 明朝" w:cs="ＭＳ Ｐゴシック" w:hint="eastAsia"/>
          <w:kern w:val="0"/>
        </w:rPr>
        <w:t xml:space="preserve"> </w:t>
      </w:r>
      <w:r w:rsidRPr="00511A4E">
        <w:rPr>
          <w:rFonts w:hAnsi="ＭＳ 明朝" w:cs="ＭＳ Ｐゴシック" w:hint="eastAsia"/>
          <w:kern w:val="0"/>
        </w:rPr>
        <w:t>補助事業者は、補助事業により取得し、または価値の増加した財産をこの補助金の目的に反して使用・譲渡・交換・貸し付け、または担保に供しようとするときは、町長の承認を受けなければならない。</w:t>
      </w:r>
      <w:bookmarkStart w:id="3" w:name="13000506901000000021"/>
      <w:bookmarkEnd w:id="2"/>
    </w:p>
    <w:p w:rsidR="00511A4E" w:rsidRPr="00511A4E" w:rsidRDefault="006851CA" w:rsidP="00511A4E">
      <w:pPr>
        <w:widowControl/>
        <w:overflowPunct/>
        <w:spacing w:line="336" w:lineRule="atLeast"/>
        <w:ind w:leftChars="200" w:left="944" w:hangingChars="200" w:hanging="472"/>
        <w:jc w:val="left"/>
        <w:rPr>
          <w:rFonts w:hAnsi="ＭＳ 明朝" w:cs="ＭＳ Ｐゴシック" w:hint="eastAsia"/>
          <w:kern w:val="0"/>
        </w:rPr>
      </w:pPr>
      <w:r w:rsidRPr="00511A4E">
        <w:rPr>
          <w:rFonts w:hAnsi="ＭＳ 明朝" w:cs="ＭＳ Ｐゴシック" w:hint="eastAsia"/>
          <w:kern w:val="0"/>
        </w:rPr>
        <w:t>(4)</w:t>
      </w:r>
      <w:r w:rsidR="00511A4E" w:rsidRPr="00511A4E">
        <w:rPr>
          <w:rFonts w:hAnsi="ＭＳ 明朝" w:cs="ＭＳ Ｐゴシック" w:hint="eastAsia"/>
          <w:kern w:val="0"/>
        </w:rPr>
        <w:t xml:space="preserve"> </w:t>
      </w:r>
      <w:r w:rsidRPr="00511A4E">
        <w:rPr>
          <w:rFonts w:hAnsi="ＭＳ 明朝" w:cs="ＭＳ Ｐゴシック" w:hint="eastAsia"/>
          <w:kern w:val="0"/>
        </w:rPr>
        <w:t>補助事業者は、補助事業に係る予算および決算を明らかにした帳簿等を作成し、証拠書類とともに事業完了後5年間保管しなければならない。</w:t>
      </w:r>
      <w:bookmarkStart w:id="4" w:name="13000506901000000100"/>
      <w:bookmarkEnd w:id="3"/>
    </w:p>
    <w:p w:rsidR="006851CA" w:rsidRPr="00511A4E" w:rsidRDefault="006851CA" w:rsidP="00511A4E">
      <w:pPr>
        <w:widowControl/>
        <w:overflowPunct/>
        <w:spacing w:line="336" w:lineRule="atLeast"/>
        <w:ind w:leftChars="200" w:left="944" w:hangingChars="200" w:hanging="472"/>
        <w:jc w:val="left"/>
        <w:rPr>
          <w:rFonts w:hAnsi="ＭＳ 明朝" w:cs="ＭＳ Ｐゴシック" w:hint="eastAsia"/>
          <w:kern w:val="0"/>
        </w:rPr>
      </w:pPr>
      <w:r w:rsidRPr="00511A4E">
        <w:rPr>
          <w:rFonts w:hAnsi="ＭＳ 明朝" w:cs="ＭＳ Ｐゴシック" w:hint="eastAsia"/>
          <w:kern w:val="0"/>
        </w:rPr>
        <w:t>(5)</w:t>
      </w:r>
      <w:r w:rsidR="00511A4E">
        <w:rPr>
          <w:rFonts w:hAnsi="ＭＳ 明朝" w:cs="ＭＳ Ｐゴシック" w:hint="eastAsia"/>
          <w:kern w:val="0"/>
        </w:rPr>
        <w:t xml:space="preserve"> </w:t>
      </w:r>
      <w:r w:rsidRPr="00511A4E">
        <w:rPr>
          <w:rFonts w:hAnsi="ＭＳ 明朝" w:cs="ＭＳ Ｐゴシック" w:hint="eastAsia"/>
          <w:kern w:val="0"/>
        </w:rPr>
        <w:t>補助事業者は、旅館業法第3条に掲げる許可を受けなければならない。</w:t>
      </w:r>
      <w:bookmarkEnd w:id="4"/>
    </w:p>
    <w:sectPr w:rsidR="006851CA" w:rsidRPr="00511A4E">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5DD" w:rsidRDefault="00C945DD">
      <w:r>
        <w:separator/>
      </w:r>
    </w:p>
  </w:endnote>
  <w:endnote w:type="continuationSeparator" w:id="0">
    <w:p w:rsidR="00C945DD" w:rsidRDefault="00C9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5DD" w:rsidRDefault="00C945DD">
      <w:r>
        <w:separator/>
      </w:r>
    </w:p>
  </w:footnote>
  <w:footnote w:type="continuationSeparator" w:id="0">
    <w:p w:rsidR="00C945DD" w:rsidRDefault="00C9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671F4"/>
    <w:multiLevelType w:val="hybridMultilevel"/>
    <w:tmpl w:val="78A24AF4"/>
    <w:lvl w:ilvl="0" w:tplc="275E8DCE">
      <w:start w:val="1"/>
      <w:numFmt w:val="decimalEnclosedParen"/>
      <w:lvlText w:val="%1"/>
      <w:lvlJc w:val="left"/>
      <w:pPr>
        <w:ind w:left="718" w:hanging="36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 w15:restartNumberingAfterBreak="0">
    <w:nsid w:val="645E35AC"/>
    <w:multiLevelType w:val="hybridMultilevel"/>
    <w:tmpl w:val="C49E7684"/>
    <w:lvl w:ilvl="0" w:tplc="2A04363A">
      <w:start w:val="1"/>
      <w:numFmt w:val="decimalFullWidth"/>
      <w:lvlText w:val="（%1）"/>
      <w:lvlJc w:val="left"/>
      <w:pPr>
        <w:ind w:left="1192"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 w15:restartNumberingAfterBreak="0">
    <w:nsid w:val="710D515A"/>
    <w:multiLevelType w:val="hybridMultilevel"/>
    <w:tmpl w:val="F59C0642"/>
    <w:lvl w:ilvl="0" w:tplc="2AE4D50E">
      <w:start w:val="1"/>
      <w:numFmt w:val="decimal"/>
      <w:lvlText w:val="(%1)"/>
      <w:lvlJc w:val="left"/>
      <w:pPr>
        <w:ind w:left="1192"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num w:numId="1" w16cid:durableId="977610534">
    <w:abstractNumId w:val="0"/>
  </w:num>
  <w:num w:numId="2" w16cid:durableId="285082916">
    <w:abstractNumId w:val="1"/>
  </w:num>
  <w:num w:numId="3" w16cid:durableId="169334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10D"/>
    <w:rsid w:val="00054612"/>
    <w:rsid w:val="00276799"/>
    <w:rsid w:val="0046656B"/>
    <w:rsid w:val="004B28D9"/>
    <w:rsid w:val="004D581B"/>
    <w:rsid w:val="004D5967"/>
    <w:rsid w:val="00511A4E"/>
    <w:rsid w:val="006851CA"/>
    <w:rsid w:val="00756BA9"/>
    <w:rsid w:val="00775AF5"/>
    <w:rsid w:val="008363E5"/>
    <w:rsid w:val="00841A41"/>
    <w:rsid w:val="00843E29"/>
    <w:rsid w:val="0090410D"/>
    <w:rsid w:val="00C871EB"/>
    <w:rsid w:val="00C945DD"/>
    <w:rsid w:val="00FA154E"/>
    <w:rsid w:val="00FD2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3C60EDF-D858-4709-82DE-63B071C6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0313">
      <w:bodyDiv w:val="1"/>
      <w:marLeft w:val="0"/>
      <w:marRight w:val="0"/>
      <w:marTop w:val="0"/>
      <w:marBottom w:val="0"/>
      <w:divBdr>
        <w:top w:val="none" w:sz="0" w:space="0" w:color="auto"/>
        <w:left w:val="none" w:sz="0" w:space="0" w:color="auto"/>
        <w:bottom w:val="none" w:sz="0" w:space="0" w:color="auto"/>
        <w:right w:val="none" w:sz="0" w:space="0" w:color="auto"/>
      </w:divBdr>
      <w:divsChild>
        <w:div w:id="1380785978">
          <w:marLeft w:val="0"/>
          <w:marRight w:val="0"/>
          <w:marTop w:val="0"/>
          <w:marBottom w:val="0"/>
          <w:divBdr>
            <w:top w:val="none" w:sz="0" w:space="0" w:color="auto"/>
            <w:left w:val="none" w:sz="0" w:space="0" w:color="auto"/>
            <w:bottom w:val="none" w:sz="0" w:space="0" w:color="auto"/>
            <w:right w:val="none" w:sz="0" w:space="0" w:color="auto"/>
          </w:divBdr>
          <w:divsChild>
            <w:div w:id="80106116">
              <w:marLeft w:val="480"/>
              <w:marRight w:val="0"/>
              <w:marTop w:val="0"/>
              <w:marBottom w:val="0"/>
              <w:divBdr>
                <w:top w:val="none" w:sz="0" w:space="0" w:color="auto"/>
                <w:left w:val="none" w:sz="0" w:space="0" w:color="auto"/>
                <w:bottom w:val="none" w:sz="0" w:space="0" w:color="auto"/>
                <w:right w:val="none" w:sz="0" w:space="0" w:color="auto"/>
              </w:divBdr>
            </w:div>
            <w:div w:id="484855913">
              <w:marLeft w:val="480"/>
              <w:marRight w:val="0"/>
              <w:marTop w:val="0"/>
              <w:marBottom w:val="0"/>
              <w:divBdr>
                <w:top w:val="none" w:sz="0" w:space="0" w:color="auto"/>
                <w:left w:val="none" w:sz="0" w:space="0" w:color="auto"/>
                <w:bottom w:val="none" w:sz="0" w:space="0" w:color="auto"/>
                <w:right w:val="none" w:sz="0" w:space="0" w:color="auto"/>
              </w:divBdr>
            </w:div>
            <w:div w:id="872498311">
              <w:marLeft w:val="480"/>
              <w:marRight w:val="0"/>
              <w:marTop w:val="0"/>
              <w:marBottom w:val="0"/>
              <w:divBdr>
                <w:top w:val="none" w:sz="0" w:space="0" w:color="auto"/>
                <w:left w:val="none" w:sz="0" w:space="0" w:color="auto"/>
                <w:bottom w:val="none" w:sz="0" w:space="0" w:color="auto"/>
                <w:right w:val="none" w:sz="0" w:space="0" w:color="auto"/>
              </w:divBdr>
            </w:div>
            <w:div w:id="1072124241">
              <w:marLeft w:val="480"/>
              <w:marRight w:val="0"/>
              <w:marTop w:val="0"/>
              <w:marBottom w:val="0"/>
              <w:divBdr>
                <w:top w:val="none" w:sz="0" w:space="0" w:color="auto"/>
                <w:left w:val="none" w:sz="0" w:space="0" w:color="auto"/>
                <w:bottom w:val="none" w:sz="0" w:space="0" w:color="auto"/>
                <w:right w:val="none" w:sz="0" w:space="0" w:color="auto"/>
              </w:divBdr>
            </w:div>
            <w:div w:id="15674487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2672</dc:creator>
  <cp:keywords/>
  <cp:lastModifiedBy>Hidenori Suzuki</cp:lastModifiedBy>
  <cp:revision>2</cp:revision>
  <cp:lastPrinted>2016-10-17T07:58:00Z</cp:lastPrinted>
  <dcterms:created xsi:type="dcterms:W3CDTF">2025-09-14T10:51:00Z</dcterms:created>
  <dcterms:modified xsi:type="dcterms:W3CDTF">2025-09-14T10:51:00Z</dcterms:modified>
</cp:coreProperties>
</file>