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2496C" w:rsidRPr="005830D8" w:rsidRDefault="0052496C" w:rsidP="00BA1E7B">
      <w:pPr>
        <w:rPr>
          <w:rFonts w:hint="eastAsia"/>
          <w:bCs/>
          <w:sz w:val="24"/>
        </w:rPr>
      </w:pPr>
      <w:r w:rsidRPr="005830D8">
        <w:rPr>
          <w:rFonts w:hint="eastAsia"/>
          <w:bCs/>
          <w:sz w:val="24"/>
        </w:rPr>
        <w:t>様式第</w:t>
      </w:r>
      <w:r w:rsidR="00B810CA">
        <w:rPr>
          <w:rFonts w:hint="eastAsia"/>
          <w:bCs/>
          <w:sz w:val="24"/>
        </w:rPr>
        <w:t>５</w:t>
      </w:r>
      <w:r w:rsidRPr="005830D8">
        <w:rPr>
          <w:rFonts w:hint="eastAsia"/>
          <w:bCs/>
          <w:sz w:val="24"/>
        </w:rPr>
        <w:t>号</w:t>
      </w:r>
      <w:r w:rsidRPr="005830D8">
        <w:rPr>
          <w:rFonts w:hint="eastAsia"/>
          <w:bCs/>
          <w:sz w:val="24"/>
        </w:rPr>
        <w:t>(</w:t>
      </w:r>
      <w:r w:rsidR="00BF70AE">
        <w:rPr>
          <w:rFonts w:hint="eastAsia"/>
          <w:bCs/>
          <w:sz w:val="24"/>
        </w:rPr>
        <w:t>第７</w:t>
      </w:r>
      <w:r w:rsidRPr="005830D8">
        <w:rPr>
          <w:rFonts w:hint="eastAsia"/>
          <w:bCs/>
          <w:sz w:val="24"/>
        </w:rPr>
        <w:t>条関係</w:t>
      </w:r>
      <w:r w:rsidRPr="005830D8">
        <w:rPr>
          <w:rFonts w:hint="eastAsia"/>
          <w:bCs/>
          <w:sz w:val="24"/>
        </w:rPr>
        <w:t>)</w:t>
      </w:r>
    </w:p>
    <w:p w:rsidR="0052496C" w:rsidRPr="005830D8" w:rsidRDefault="0052496C" w:rsidP="0052496C">
      <w:pPr>
        <w:rPr>
          <w:rFonts w:hint="eastAsia"/>
          <w:bCs/>
          <w:sz w:val="24"/>
        </w:rPr>
      </w:pPr>
    </w:p>
    <w:p w:rsidR="0052496C" w:rsidRPr="005830D8" w:rsidRDefault="0052496C" w:rsidP="0052496C">
      <w:pPr>
        <w:jc w:val="right"/>
        <w:rPr>
          <w:rFonts w:hint="eastAsia"/>
          <w:bCs/>
          <w:sz w:val="24"/>
        </w:rPr>
      </w:pPr>
      <w:r w:rsidRPr="005830D8">
        <w:rPr>
          <w:rFonts w:hint="eastAsia"/>
          <w:bCs/>
          <w:sz w:val="24"/>
        </w:rPr>
        <w:t>第　　　　　号</w:t>
      </w:r>
    </w:p>
    <w:p w:rsidR="00A416E6" w:rsidRDefault="0052496C" w:rsidP="00A6699A">
      <w:pPr>
        <w:jc w:val="right"/>
        <w:rPr>
          <w:rFonts w:hint="eastAsia"/>
          <w:bCs/>
          <w:sz w:val="24"/>
        </w:rPr>
      </w:pPr>
      <w:r w:rsidRPr="005830D8">
        <w:rPr>
          <w:rFonts w:hint="eastAsia"/>
          <w:bCs/>
          <w:sz w:val="24"/>
        </w:rPr>
        <w:t>年　　月　　日</w:t>
      </w:r>
    </w:p>
    <w:p w:rsidR="00A416E6" w:rsidRDefault="00A416E6" w:rsidP="0052496C">
      <w:pPr>
        <w:rPr>
          <w:rFonts w:hint="eastAsia"/>
          <w:bCs/>
          <w:sz w:val="24"/>
        </w:rPr>
      </w:pPr>
    </w:p>
    <w:p w:rsidR="0052496C" w:rsidRPr="005830D8" w:rsidRDefault="0052496C" w:rsidP="00A416E6">
      <w:pPr>
        <w:ind w:firstLineChars="600" w:firstLine="1440"/>
        <w:rPr>
          <w:rFonts w:hint="eastAsia"/>
          <w:bCs/>
          <w:sz w:val="24"/>
        </w:rPr>
      </w:pPr>
      <w:r w:rsidRPr="005830D8">
        <w:rPr>
          <w:rFonts w:hint="eastAsia"/>
          <w:bCs/>
          <w:sz w:val="24"/>
        </w:rPr>
        <w:t xml:space="preserve">　　様</w:t>
      </w:r>
    </w:p>
    <w:p w:rsidR="0052496C" w:rsidRPr="005830D8" w:rsidRDefault="00664ECF" w:rsidP="0052496C">
      <w:pPr>
        <w:rPr>
          <w:rFonts w:hint="eastAsia"/>
          <w:bCs/>
          <w:sz w:val="24"/>
        </w:rPr>
      </w:pPr>
      <w:r>
        <w:rPr>
          <w:rFonts w:hint="eastAsia"/>
          <w:bCs/>
          <w:sz w:val="24"/>
        </w:rPr>
        <w:t xml:space="preserve">　　　　　　　　</w:t>
      </w:r>
    </w:p>
    <w:p w:rsidR="0052496C" w:rsidRPr="005830D8" w:rsidRDefault="0052496C" w:rsidP="0052496C">
      <w:pPr>
        <w:jc w:val="right"/>
        <w:rPr>
          <w:rFonts w:hint="eastAsia"/>
          <w:bCs/>
          <w:sz w:val="24"/>
        </w:rPr>
      </w:pPr>
    </w:p>
    <w:p w:rsidR="0052496C" w:rsidRPr="005830D8" w:rsidRDefault="00F342BE" w:rsidP="00A416E6">
      <w:pPr>
        <w:wordWrap w:val="0"/>
        <w:ind w:right="964"/>
        <w:rPr>
          <w:rFonts w:hint="eastAsia"/>
          <w:bCs/>
          <w:sz w:val="24"/>
        </w:rPr>
      </w:pPr>
      <w:r>
        <w:rPr>
          <w:rFonts w:hint="eastAsia"/>
          <w:bCs/>
          <w:sz w:val="24"/>
        </w:rPr>
        <w:t xml:space="preserve">　　　　　　　　　　　　　　　　　　　　　　　　</w:t>
      </w:r>
      <w:r w:rsidR="00A416E6">
        <w:rPr>
          <w:rFonts w:hint="eastAsia"/>
          <w:bCs/>
          <w:sz w:val="24"/>
        </w:rPr>
        <w:t xml:space="preserve">　</w:t>
      </w:r>
      <w:smartTag w:uri="schemas-MSNCTYST-com/MSNCTYST" w:element="MSNCTYST">
        <w:smartTagPr>
          <w:attr w:name="AddressList" w:val="25:豊郷町;"/>
          <w:attr w:name="Address" w:val="豊郷町"/>
        </w:smartTagPr>
        <w:r w:rsidR="0052496C" w:rsidRPr="005830D8">
          <w:rPr>
            <w:rFonts w:hint="eastAsia"/>
            <w:bCs/>
            <w:sz w:val="24"/>
          </w:rPr>
          <w:t>豊郷町</w:t>
        </w:r>
      </w:smartTag>
      <w:r w:rsidR="0052496C" w:rsidRPr="005830D8">
        <w:rPr>
          <w:rFonts w:hint="eastAsia"/>
          <w:bCs/>
          <w:sz w:val="24"/>
        </w:rPr>
        <w:t xml:space="preserve">長　</w:t>
      </w:r>
      <w:r>
        <w:rPr>
          <w:rFonts w:hint="eastAsia"/>
          <w:bCs/>
          <w:sz w:val="24"/>
        </w:rPr>
        <w:t xml:space="preserve">　</w:t>
      </w:r>
    </w:p>
    <w:p w:rsidR="00A416E6" w:rsidRDefault="00A416E6" w:rsidP="0052496C">
      <w:pPr>
        <w:rPr>
          <w:rFonts w:hint="eastAsia"/>
          <w:bCs/>
          <w:sz w:val="24"/>
        </w:rPr>
      </w:pPr>
    </w:p>
    <w:p w:rsidR="008D09A8" w:rsidRDefault="008D09A8" w:rsidP="0052496C">
      <w:pPr>
        <w:rPr>
          <w:rFonts w:hint="eastAsia"/>
          <w:bCs/>
          <w:sz w:val="24"/>
        </w:rPr>
      </w:pPr>
    </w:p>
    <w:p w:rsidR="00A416E6" w:rsidRDefault="008D09A8" w:rsidP="008D09A8">
      <w:pPr>
        <w:jc w:val="center"/>
        <w:rPr>
          <w:rFonts w:hint="eastAsia"/>
          <w:bCs/>
          <w:sz w:val="24"/>
        </w:rPr>
      </w:pPr>
      <w:r>
        <w:rPr>
          <w:rFonts w:hint="eastAsia"/>
          <w:bCs/>
          <w:sz w:val="24"/>
        </w:rPr>
        <w:t>豊郷町</w:t>
      </w:r>
      <w:r w:rsidR="008414E0">
        <w:rPr>
          <w:rFonts w:hint="eastAsia"/>
          <w:bCs/>
          <w:sz w:val="24"/>
        </w:rPr>
        <w:t>不育症治療費</w:t>
      </w:r>
      <w:r>
        <w:rPr>
          <w:rFonts w:hint="eastAsia"/>
          <w:bCs/>
          <w:sz w:val="24"/>
        </w:rPr>
        <w:t>助成金</w:t>
      </w:r>
      <w:r w:rsidR="00CD0C25">
        <w:rPr>
          <w:rFonts w:hint="eastAsia"/>
          <w:bCs/>
          <w:sz w:val="24"/>
        </w:rPr>
        <w:t>却下</w:t>
      </w:r>
      <w:r w:rsidR="00F342BE">
        <w:rPr>
          <w:rFonts w:hint="eastAsia"/>
          <w:bCs/>
          <w:sz w:val="24"/>
        </w:rPr>
        <w:t>決定</w:t>
      </w:r>
      <w:r>
        <w:rPr>
          <w:rFonts w:hint="eastAsia"/>
          <w:bCs/>
          <w:sz w:val="24"/>
        </w:rPr>
        <w:t>通知書</w:t>
      </w:r>
    </w:p>
    <w:p w:rsidR="00A416E6" w:rsidRDefault="00A416E6" w:rsidP="0052496C">
      <w:pPr>
        <w:rPr>
          <w:rFonts w:hint="eastAsia"/>
          <w:bCs/>
          <w:sz w:val="24"/>
        </w:rPr>
      </w:pPr>
    </w:p>
    <w:p w:rsidR="008D09A8" w:rsidRPr="008D09A8" w:rsidRDefault="008D09A8" w:rsidP="0052496C">
      <w:pPr>
        <w:rPr>
          <w:rFonts w:hint="eastAsia"/>
          <w:bCs/>
          <w:sz w:val="24"/>
        </w:rPr>
      </w:pPr>
    </w:p>
    <w:p w:rsidR="0052496C" w:rsidRPr="005830D8" w:rsidRDefault="00F342BE" w:rsidP="00CD0C25">
      <w:pPr>
        <w:ind w:firstLineChars="100" w:firstLine="240"/>
        <w:rPr>
          <w:rFonts w:hint="eastAsia"/>
          <w:bCs/>
          <w:sz w:val="24"/>
        </w:rPr>
      </w:pPr>
      <w:r>
        <w:rPr>
          <w:rFonts w:hint="eastAsia"/>
          <w:bCs/>
          <w:sz w:val="24"/>
        </w:rPr>
        <w:t>年　月　日付</w:t>
      </w:r>
      <w:r w:rsidR="00CD0C25">
        <w:rPr>
          <w:rFonts w:hint="eastAsia"/>
          <w:bCs/>
          <w:sz w:val="24"/>
        </w:rPr>
        <w:t>け</w:t>
      </w:r>
      <w:r w:rsidR="0052496C" w:rsidRPr="005830D8">
        <w:rPr>
          <w:rFonts w:hint="eastAsia"/>
          <w:bCs/>
          <w:sz w:val="24"/>
        </w:rPr>
        <w:t>で申請のあった豊郷町</w:t>
      </w:r>
      <w:r w:rsidR="008414E0">
        <w:rPr>
          <w:rFonts w:hint="eastAsia"/>
          <w:bCs/>
          <w:sz w:val="24"/>
        </w:rPr>
        <w:t>不育症治療費</w:t>
      </w:r>
      <w:r>
        <w:rPr>
          <w:rFonts w:hint="eastAsia"/>
          <w:bCs/>
          <w:sz w:val="24"/>
        </w:rPr>
        <w:t>助成金</w:t>
      </w:r>
      <w:r w:rsidR="00CD0C25">
        <w:rPr>
          <w:rFonts w:hint="eastAsia"/>
          <w:sz w:val="24"/>
        </w:rPr>
        <w:t>について</w:t>
      </w:r>
      <w:r w:rsidR="00CD0C25" w:rsidRPr="0050659C">
        <w:rPr>
          <w:rFonts w:hint="eastAsia"/>
          <w:sz w:val="24"/>
        </w:rPr>
        <w:t>審査の結果</w:t>
      </w:r>
      <w:r w:rsidR="00CD0C25">
        <w:rPr>
          <w:rFonts w:hint="eastAsia"/>
          <w:sz w:val="24"/>
        </w:rPr>
        <w:t>、却下することに決定</w:t>
      </w:r>
      <w:r w:rsidR="00CD0C25" w:rsidRPr="0050659C">
        <w:rPr>
          <w:rFonts w:hint="eastAsia"/>
          <w:sz w:val="24"/>
        </w:rPr>
        <w:t>したので通知します。</w:t>
      </w:r>
    </w:p>
    <w:p w:rsidR="0052496C" w:rsidRPr="005830D8" w:rsidRDefault="0052496C" w:rsidP="0052496C">
      <w:pPr>
        <w:rPr>
          <w:rFonts w:hint="eastAsia"/>
          <w:bCs/>
          <w:sz w:val="24"/>
        </w:rPr>
      </w:pPr>
    </w:p>
    <w:p w:rsidR="0052496C" w:rsidRPr="005830D8" w:rsidRDefault="0052496C" w:rsidP="0052496C">
      <w:pPr>
        <w:pStyle w:val="a3"/>
        <w:rPr>
          <w:rFonts w:hint="eastAsia"/>
          <w:b w:val="0"/>
        </w:rPr>
      </w:pPr>
      <w:r w:rsidRPr="005830D8">
        <w:rPr>
          <w:rFonts w:hint="eastAsia"/>
          <w:b w:val="0"/>
        </w:rPr>
        <w:t>記</w:t>
      </w:r>
    </w:p>
    <w:p w:rsidR="0052496C" w:rsidRPr="005830D8" w:rsidRDefault="0052496C" w:rsidP="0052496C">
      <w:pPr>
        <w:rPr>
          <w:rFonts w:hint="eastAsi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4"/>
        <w:gridCol w:w="3260"/>
        <w:gridCol w:w="3536"/>
      </w:tblGrid>
      <w:tr w:rsidR="008414E0" w:rsidTr="00F342BE">
        <w:trPr>
          <w:trHeight w:val="255"/>
          <w:jc w:val="center"/>
        </w:trPr>
        <w:tc>
          <w:tcPr>
            <w:tcW w:w="2004" w:type="dxa"/>
            <w:vMerge w:val="restart"/>
            <w:vAlign w:val="center"/>
          </w:tcPr>
          <w:p w:rsidR="008414E0" w:rsidRPr="00F342BE" w:rsidRDefault="00F342BE" w:rsidP="00F342BE">
            <w:pPr>
              <w:rPr>
                <w:rFonts w:hint="eastAsia"/>
                <w:sz w:val="24"/>
              </w:rPr>
            </w:pPr>
            <w:r w:rsidRPr="00F342BE">
              <w:rPr>
                <w:rFonts w:hint="eastAsia"/>
                <w:sz w:val="24"/>
              </w:rPr>
              <w:t>交付申請金額</w:t>
            </w:r>
          </w:p>
        </w:tc>
        <w:tc>
          <w:tcPr>
            <w:tcW w:w="3260" w:type="dxa"/>
            <w:tcBorders>
              <w:bottom w:val="dotted" w:sz="4" w:space="0" w:color="auto"/>
            </w:tcBorders>
          </w:tcPr>
          <w:p w:rsidR="008414E0" w:rsidRPr="00F342BE" w:rsidRDefault="008414E0" w:rsidP="008414E0">
            <w:pPr>
              <w:rPr>
                <w:rFonts w:hint="eastAsia"/>
                <w:sz w:val="24"/>
              </w:rPr>
            </w:pPr>
            <w:r w:rsidRPr="00F342BE">
              <w:rPr>
                <w:rFonts w:hint="eastAsia"/>
                <w:sz w:val="24"/>
              </w:rPr>
              <w:t>保険適用内</w:t>
            </w:r>
          </w:p>
        </w:tc>
        <w:tc>
          <w:tcPr>
            <w:tcW w:w="3536" w:type="dxa"/>
            <w:tcBorders>
              <w:bottom w:val="dotted" w:sz="4" w:space="0" w:color="auto"/>
            </w:tcBorders>
          </w:tcPr>
          <w:p w:rsidR="008414E0" w:rsidRPr="00F342BE" w:rsidRDefault="008414E0" w:rsidP="008414E0">
            <w:pPr>
              <w:rPr>
                <w:rFonts w:hint="eastAsia"/>
                <w:sz w:val="24"/>
              </w:rPr>
            </w:pPr>
            <w:r w:rsidRPr="00F342BE">
              <w:rPr>
                <w:rFonts w:hint="eastAsia"/>
                <w:sz w:val="24"/>
              </w:rPr>
              <w:t>保険適用外</w:t>
            </w:r>
          </w:p>
        </w:tc>
      </w:tr>
      <w:tr w:rsidR="008414E0" w:rsidTr="00F342BE">
        <w:trPr>
          <w:trHeight w:val="450"/>
          <w:jc w:val="center"/>
        </w:trPr>
        <w:tc>
          <w:tcPr>
            <w:tcW w:w="2004" w:type="dxa"/>
            <w:vMerge/>
            <w:vAlign w:val="center"/>
          </w:tcPr>
          <w:p w:rsidR="008414E0" w:rsidRPr="00F342BE" w:rsidRDefault="008414E0" w:rsidP="00F342BE">
            <w:pPr>
              <w:jc w:val="center"/>
              <w:rPr>
                <w:rFonts w:hint="eastAsia"/>
                <w:sz w:val="24"/>
              </w:rPr>
            </w:pPr>
          </w:p>
        </w:tc>
        <w:tc>
          <w:tcPr>
            <w:tcW w:w="3260" w:type="dxa"/>
            <w:tcBorders>
              <w:top w:val="dotted" w:sz="4" w:space="0" w:color="auto"/>
            </w:tcBorders>
          </w:tcPr>
          <w:p w:rsidR="008414E0" w:rsidRPr="00F342BE" w:rsidRDefault="008414E0" w:rsidP="00F342BE">
            <w:pPr>
              <w:ind w:firstLineChars="400" w:firstLine="960"/>
              <w:rPr>
                <w:rFonts w:hint="eastAsia"/>
                <w:sz w:val="24"/>
              </w:rPr>
            </w:pPr>
            <w:r w:rsidRPr="00F342BE">
              <w:rPr>
                <w:rFonts w:hint="eastAsia"/>
                <w:sz w:val="24"/>
              </w:rPr>
              <w:t xml:space="preserve">　　　　　　　円</w:t>
            </w:r>
          </w:p>
        </w:tc>
        <w:tc>
          <w:tcPr>
            <w:tcW w:w="3536" w:type="dxa"/>
            <w:tcBorders>
              <w:top w:val="dotted" w:sz="4" w:space="0" w:color="auto"/>
            </w:tcBorders>
          </w:tcPr>
          <w:p w:rsidR="008414E0" w:rsidRPr="00F342BE" w:rsidRDefault="008414E0" w:rsidP="008414E0">
            <w:pPr>
              <w:rPr>
                <w:rFonts w:hint="eastAsia"/>
                <w:sz w:val="24"/>
              </w:rPr>
            </w:pPr>
            <w:r w:rsidRPr="00F342BE">
              <w:rPr>
                <w:rFonts w:hint="eastAsia"/>
                <w:sz w:val="24"/>
              </w:rPr>
              <w:t xml:space="preserve">　　　　　　　　　　　　円</w:t>
            </w:r>
          </w:p>
        </w:tc>
      </w:tr>
      <w:tr w:rsidR="008414E0" w:rsidTr="00F342BE">
        <w:trPr>
          <w:trHeight w:val="165"/>
          <w:jc w:val="center"/>
        </w:trPr>
        <w:tc>
          <w:tcPr>
            <w:tcW w:w="2004" w:type="dxa"/>
            <w:vAlign w:val="center"/>
          </w:tcPr>
          <w:p w:rsidR="00CD0C25" w:rsidRDefault="00CD0C25" w:rsidP="00F342BE">
            <w:pPr>
              <w:jc w:val="center"/>
              <w:rPr>
                <w:rFonts w:hint="eastAsia"/>
                <w:sz w:val="22"/>
                <w:szCs w:val="22"/>
              </w:rPr>
            </w:pPr>
            <w:r>
              <w:rPr>
                <w:rFonts w:hint="eastAsia"/>
                <w:sz w:val="22"/>
                <w:szCs w:val="22"/>
              </w:rPr>
              <w:t>却下</w:t>
            </w:r>
            <w:r w:rsidR="00F342BE" w:rsidRPr="00F342BE">
              <w:rPr>
                <w:rFonts w:hint="eastAsia"/>
                <w:sz w:val="22"/>
                <w:szCs w:val="22"/>
              </w:rPr>
              <w:t>と決定した</w:t>
            </w:r>
          </w:p>
          <w:p w:rsidR="008414E0" w:rsidRPr="00F342BE" w:rsidRDefault="00F342BE" w:rsidP="00F342BE">
            <w:pPr>
              <w:jc w:val="center"/>
              <w:rPr>
                <w:rFonts w:hint="eastAsia"/>
                <w:sz w:val="22"/>
                <w:szCs w:val="22"/>
              </w:rPr>
            </w:pPr>
            <w:r w:rsidRPr="00F342BE">
              <w:rPr>
                <w:rFonts w:hint="eastAsia"/>
                <w:sz w:val="22"/>
                <w:szCs w:val="22"/>
              </w:rPr>
              <w:t>理由</w:t>
            </w:r>
          </w:p>
        </w:tc>
        <w:tc>
          <w:tcPr>
            <w:tcW w:w="6796" w:type="dxa"/>
            <w:gridSpan w:val="2"/>
          </w:tcPr>
          <w:p w:rsidR="008414E0" w:rsidRPr="00F342BE" w:rsidRDefault="008414E0" w:rsidP="00F342BE">
            <w:pPr>
              <w:rPr>
                <w:rFonts w:hint="eastAsia"/>
                <w:sz w:val="24"/>
              </w:rPr>
            </w:pPr>
            <w:r w:rsidRPr="00F342BE">
              <w:rPr>
                <w:rFonts w:hint="eastAsia"/>
                <w:sz w:val="24"/>
              </w:rPr>
              <w:t xml:space="preserve">　　　　</w:t>
            </w:r>
          </w:p>
          <w:p w:rsidR="00F342BE" w:rsidRPr="00F342BE" w:rsidRDefault="00F342BE" w:rsidP="00F342BE">
            <w:pPr>
              <w:rPr>
                <w:rFonts w:hint="eastAsia"/>
                <w:sz w:val="24"/>
              </w:rPr>
            </w:pPr>
          </w:p>
          <w:p w:rsidR="00F342BE" w:rsidRPr="00F342BE" w:rsidRDefault="00F342BE" w:rsidP="00F342BE">
            <w:pPr>
              <w:rPr>
                <w:rFonts w:hint="eastAsia"/>
                <w:sz w:val="24"/>
              </w:rPr>
            </w:pPr>
          </w:p>
          <w:p w:rsidR="00F342BE" w:rsidRPr="00F342BE" w:rsidRDefault="00F342BE" w:rsidP="00F342BE">
            <w:pPr>
              <w:rPr>
                <w:rFonts w:hint="eastAsia"/>
                <w:sz w:val="24"/>
              </w:rPr>
            </w:pPr>
          </w:p>
        </w:tc>
      </w:tr>
    </w:tbl>
    <w:p w:rsidR="00195AEF" w:rsidRDefault="00195AEF" w:rsidP="00195AEF">
      <w:pPr>
        <w:spacing w:line="240" w:lineRule="exact"/>
        <w:jc w:val="left"/>
        <w:rPr>
          <w:rFonts w:hint="eastAsia"/>
          <w:sz w:val="20"/>
          <w:szCs w:val="20"/>
        </w:rPr>
      </w:pPr>
    </w:p>
    <w:p w:rsidR="0052496C" w:rsidRDefault="00195AEF" w:rsidP="00195AEF">
      <w:pPr>
        <w:spacing w:line="240" w:lineRule="exact"/>
        <w:jc w:val="left"/>
        <w:rPr>
          <w:rFonts w:hint="eastAsia"/>
          <w:sz w:val="20"/>
          <w:szCs w:val="20"/>
        </w:rPr>
      </w:pPr>
      <w:r w:rsidRPr="00195AEF">
        <w:rPr>
          <w:rFonts w:hint="eastAsia"/>
          <w:sz w:val="20"/>
          <w:szCs w:val="20"/>
        </w:rPr>
        <w:t>（教示）</w:t>
      </w:r>
    </w:p>
    <w:p w:rsidR="00A6699A" w:rsidRDefault="00195AEF" w:rsidP="00A6699A">
      <w:pPr>
        <w:spacing w:line="240" w:lineRule="exact"/>
        <w:jc w:val="left"/>
        <w:rPr>
          <w:rFonts w:hint="eastAsia"/>
          <w:sz w:val="20"/>
          <w:szCs w:val="20"/>
        </w:rPr>
      </w:pPr>
      <w:r>
        <w:rPr>
          <w:rFonts w:hint="eastAsia"/>
          <w:sz w:val="20"/>
          <w:szCs w:val="20"/>
        </w:rPr>
        <w:t>１　この処分について不服がある場合は、この処分があったことを知った日の翌日から起算して３</w:t>
      </w:r>
    </w:p>
    <w:p w:rsidR="00195AEF" w:rsidRDefault="0061546C" w:rsidP="00A6699A">
      <w:pPr>
        <w:spacing w:line="240" w:lineRule="exact"/>
        <w:ind w:firstLineChars="100" w:firstLine="200"/>
        <w:jc w:val="left"/>
        <w:rPr>
          <w:rFonts w:hint="eastAsia"/>
          <w:sz w:val="20"/>
          <w:szCs w:val="20"/>
        </w:rPr>
      </w:pPr>
      <w:r>
        <w:rPr>
          <w:rFonts w:hint="eastAsia"/>
          <w:sz w:val="20"/>
          <w:szCs w:val="20"/>
        </w:rPr>
        <w:t>カ</w:t>
      </w:r>
      <w:r w:rsidR="00195AEF">
        <w:rPr>
          <w:rFonts w:hint="eastAsia"/>
          <w:sz w:val="20"/>
          <w:szCs w:val="20"/>
        </w:rPr>
        <w:t>月以内に、豊郷町に対して審査請求をすることができます。</w:t>
      </w:r>
    </w:p>
    <w:p w:rsidR="00195AEF" w:rsidRDefault="00195AEF" w:rsidP="00A6699A">
      <w:pPr>
        <w:spacing w:line="240" w:lineRule="exact"/>
        <w:ind w:left="200" w:hangingChars="100" w:hanging="200"/>
        <w:jc w:val="left"/>
        <w:rPr>
          <w:rFonts w:hint="eastAsia"/>
          <w:sz w:val="20"/>
          <w:szCs w:val="20"/>
        </w:rPr>
      </w:pPr>
      <w:r>
        <w:rPr>
          <w:rFonts w:hint="eastAsia"/>
          <w:sz w:val="20"/>
          <w:szCs w:val="20"/>
        </w:rPr>
        <w:t>２　この処分については、上記１の審査請求のほか、この処分があったことを知った日の翌日から起</w:t>
      </w:r>
      <w:r w:rsidR="00E96BF7">
        <w:rPr>
          <w:rFonts w:hint="eastAsia"/>
          <w:sz w:val="20"/>
          <w:szCs w:val="20"/>
        </w:rPr>
        <w:t>算して６カ月以内に豊郷町を被告として（訴訟において豊郷町を代表</w:t>
      </w:r>
      <w:r>
        <w:rPr>
          <w:rFonts w:hint="eastAsia"/>
          <w:sz w:val="20"/>
          <w:szCs w:val="20"/>
        </w:rPr>
        <w:t>する者は豊郷町</w:t>
      </w:r>
      <w:r w:rsidR="00FE4D7E" w:rsidRPr="0061546C">
        <w:rPr>
          <w:rFonts w:hint="eastAsia"/>
          <w:sz w:val="20"/>
          <w:szCs w:val="20"/>
        </w:rPr>
        <w:t>長</w:t>
      </w:r>
      <w:r>
        <w:rPr>
          <w:rFonts w:hint="eastAsia"/>
          <w:sz w:val="20"/>
          <w:szCs w:val="20"/>
        </w:rPr>
        <w:t>となり</w:t>
      </w:r>
      <w:r w:rsidR="00A6699A">
        <w:rPr>
          <w:rFonts w:hint="eastAsia"/>
          <w:sz w:val="20"/>
          <w:szCs w:val="20"/>
        </w:rPr>
        <w:t>ま</w:t>
      </w:r>
      <w:r>
        <w:rPr>
          <w:rFonts w:hint="eastAsia"/>
          <w:sz w:val="20"/>
          <w:szCs w:val="20"/>
        </w:rPr>
        <w:t>す。）、処分の取消しの訴えを提訴することができます。なお、上記１の審査請求をした場合には、処分の取消しの訴えは、その</w:t>
      </w:r>
      <w:r w:rsidR="0061546C">
        <w:rPr>
          <w:rFonts w:hint="eastAsia"/>
          <w:sz w:val="20"/>
          <w:szCs w:val="20"/>
        </w:rPr>
        <w:t>審査請求に対する裁決があったことを知った日の翌日から起算して６カ</w:t>
      </w:r>
      <w:r>
        <w:rPr>
          <w:rFonts w:hint="eastAsia"/>
          <w:sz w:val="20"/>
          <w:szCs w:val="20"/>
        </w:rPr>
        <w:t>月以内に提起することができます。</w:t>
      </w:r>
    </w:p>
    <w:p w:rsidR="00A6699A" w:rsidRDefault="00195AEF" w:rsidP="00A6699A">
      <w:pPr>
        <w:spacing w:line="240" w:lineRule="exact"/>
        <w:jc w:val="left"/>
        <w:rPr>
          <w:rFonts w:hint="eastAsia"/>
          <w:sz w:val="20"/>
          <w:szCs w:val="20"/>
        </w:rPr>
      </w:pPr>
      <w:r>
        <w:rPr>
          <w:rFonts w:hint="eastAsia"/>
          <w:sz w:val="20"/>
          <w:szCs w:val="20"/>
        </w:rPr>
        <w:t>３　ただし、上記の期間が経過する前に、この処分（審査請求をした場合には、その審査請求に対す</w:t>
      </w:r>
    </w:p>
    <w:p w:rsidR="00A6699A" w:rsidRDefault="00195AEF" w:rsidP="00A6699A">
      <w:pPr>
        <w:spacing w:line="240" w:lineRule="exact"/>
        <w:ind w:firstLineChars="100" w:firstLine="200"/>
        <w:jc w:val="left"/>
        <w:rPr>
          <w:rFonts w:hint="eastAsia"/>
          <w:sz w:val="20"/>
          <w:szCs w:val="20"/>
        </w:rPr>
      </w:pPr>
      <w:r>
        <w:rPr>
          <w:rFonts w:hint="eastAsia"/>
          <w:sz w:val="20"/>
          <w:szCs w:val="20"/>
        </w:rPr>
        <w:t>る裁決）があった日の翌日から起算して１年を経過した場合は、審査請求をすることや処分の取消</w:t>
      </w:r>
    </w:p>
    <w:p w:rsidR="00A6699A" w:rsidRDefault="00195AEF" w:rsidP="00A6699A">
      <w:pPr>
        <w:spacing w:line="240" w:lineRule="exact"/>
        <w:ind w:firstLineChars="100" w:firstLine="200"/>
        <w:jc w:val="left"/>
        <w:rPr>
          <w:rFonts w:hint="eastAsia"/>
          <w:sz w:val="20"/>
          <w:szCs w:val="20"/>
        </w:rPr>
      </w:pPr>
      <w:r>
        <w:rPr>
          <w:rFonts w:hint="eastAsia"/>
          <w:sz w:val="20"/>
          <w:szCs w:val="20"/>
        </w:rPr>
        <w:t>しの訴えを提訴することができなくなります。なお、正当な理由があるときは、上記の期間や</w:t>
      </w:r>
      <w:r w:rsidR="00A6699A">
        <w:rPr>
          <w:rFonts w:hint="eastAsia"/>
          <w:sz w:val="20"/>
          <w:szCs w:val="20"/>
        </w:rPr>
        <w:t>この</w:t>
      </w:r>
    </w:p>
    <w:p w:rsidR="00A6699A" w:rsidRDefault="00A6699A" w:rsidP="00A6699A">
      <w:pPr>
        <w:spacing w:line="240" w:lineRule="exact"/>
        <w:ind w:firstLineChars="100" w:firstLine="200"/>
        <w:jc w:val="left"/>
        <w:rPr>
          <w:rFonts w:hint="eastAsia"/>
          <w:sz w:val="20"/>
          <w:szCs w:val="20"/>
        </w:rPr>
      </w:pPr>
      <w:r>
        <w:rPr>
          <w:rFonts w:hint="eastAsia"/>
          <w:sz w:val="20"/>
          <w:szCs w:val="20"/>
        </w:rPr>
        <w:t>処分（審査請求をした場合には、その審査請求に対する裁決）があった日の翌日から起算して１年</w:t>
      </w:r>
    </w:p>
    <w:p w:rsidR="00A6699A" w:rsidRDefault="00A6699A" w:rsidP="00A6699A">
      <w:pPr>
        <w:spacing w:line="240" w:lineRule="exact"/>
        <w:ind w:firstLineChars="100" w:firstLine="200"/>
        <w:jc w:val="left"/>
        <w:rPr>
          <w:rFonts w:hint="eastAsia"/>
          <w:sz w:val="20"/>
          <w:szCs w:val="20"/>
        </w:rPr>
      </w:pPr>
      <w:r>
        <w:rPr>
          <w:rFonts w:hint="eastAsia"/>
          <w:sz w:val="20"/>
          <w:szCs w:val="20"/>
        </w:rPr>
        <w:t>を経過した後であっても審査請求をすることや処分の取消しの訴えを提起することが認められる</w:t>
      </w:r>
    </w:p>
    <w:p w:rsidR="00195AEF" w:rsidRDefault="00A6699A" w:rsidP="00A6699A">
      <w:pPr>
        <w:spacing w:line="240" w:lineRule="exact"/>
        <w:ind w:firstLineChars="100" w:firstLine="200"/>
        <w:jc w:val="left"/>
        <w:rPr>
          <w:rFonts w:hint="eastAsia"/>
          <w:sz w:val="20"/>
          <w:szCs w:val="20"/>
        </w:rPr>
      </w:pPr>
      <w:r>
        <w:rPr>
          <w:rFonts w:hint="eastAsia"/>
          <w:sz w:val="20"/>
          <w:szCs w:val="20"/>
        </w:rPr>
        <w:t>場合があります。</w:t>
      </w:r>
    </w:p>
    <w:p w:rsidR="00195AEF" w:rsidRPr="00195AEF" w:rsidRDefault="00195AEF" w:rsidP="00195AEF">
      <w:pPr>
        <w:spacing w:line="240" w:lineRule="exact"/>
        <w:jc w:val="left"/>
        <w:rPr>
          <w:rFonts w:hint="eastAsia"/>
          <w:sz w:val="20"/>
          <w:szCs w:val="20"/>
        </w:rPr>
      </w:pPr>
    </w:p>
    <w:p w:rsidR="0052496C" w:rsidRPr="005830D8" w:rsidRDefault="0052496C" w:rsidP="0052496C">
      <w:pPr>
        <w:rPr>
          <w:rFonts w:hint="eastAsia"/>
          <w:bCs/>
          <w:sz w:val="24"/>
        </w:rPr>
      </w:pPr>
    </w:p>
    <w:p w:rsidR="0052496C" w:rsidRDefault="0052496C">
      <w:pPr>
        <w:rPr>
          <w:rFonts w:hint="eastAsia"/>
        </w:rPr>
      </w:pPr>
    </w:p>
    <w:sectPr w:rsidR="0052496C" w:rsidSect="00CD0C25">
      <w:pgSz w:w="11906" w:h="16838"/>
      <w:pgMar w:top="1531" w:right="1474" w:bottom="1304" w:left="147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51A6F" w:rsidRDefault="00151A6F" w:rsidP="00B810CA">
      <w:r>
        <w:separator/>
      </w:r>
    </w:p>
  </w:endnote>
  <w:endnote w:type="continuationSeparator" w:id="0">
    <w:p w:rsidR="00151A6F" w:rsidRDefault="00151A6F" w:rsidP="00B81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51A6F" w:rsidRDefault="00151A6F" w:rsidP="00B810CA">
      <w:r>
        <w:separator/>
      </w:r>
    </w:p>
  </w:footnote>
  <w:footnote w:type="continuationSeparator" w:id="0">
    <w:p w:rsidR="00151A6F" w:rsidRDefault="00151A6F" w:rsidP="00B810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2496C"/>
    <w:rsid w:val="000D54E6"/>
    <w:rsid w:val="00104385"/>
    <w:rsid w:val="00151A6F"/>
    <w:rsid w:val="00164A8F"/>
    <w:rsid w:val="0019461C"/>
    <w:rsid w:val="00195AEF"/>
    <w:rsid w:val="001B70AF"/>
    <w:rsid w:val="00236AF9"/>
    <w:rsid w:val="00252CC3"/>
    <w:rsid w:val="0028356E"/>
    <w:rsid w:val="0052496C"/>
    <w:rsid w:val="0061041C"/>
    <w:rsid w:val="0061546C"/>
    <w:rsid w:val="00664ECF"/>
    <w:rsid w:val="008414E0"/>
    <w:rsid w:val="008D09A8"/>
    <w:rsid w:val="00A416E6"/>
    <w:rsid w:val="00A6699A"/>
    <w:rsid w:val="00B810CA"/>
    <w:rsid w:val="00BA1E7B"/>
    <w:rsid w:val="00BF70AE"/>
    <w:rsid w:val="00C5138F"/>
    <w:rsid w:val="00CD0C25"/>
    <w:rsid w:val="00D05493"/>
    <w:rsid w:val="00DE1D80"/>
    <w:rsid w:val="00E06197"/>
    <w:rsid w:val="00E65A78"/>
    <w:rsid w:val="00E96BF7"/>
    <w:rsid w:val="00F342BE"/>
    <w:rsid w:val="00FA00DF"/>
    <w:rsid w:val="00FE4D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3074">
      <v:textbox inset="5.85pt,.7pt,5.85pt,.7pt"/>
    </o:shapedefaults>
    <o:shapelayout v:ext="edit">
      <o:idmap v:ext="edit" data="1"/>
    </o:shapelayout>
  </w:shapeDefaults>
  <w:decimalSymbol w:val="."/>
  <w:listSeparator w:val=","/>
  <w15:chartTrackingRefBased/>
  <w15:docId w15:val="{723CFB84-9F34-4E65-A993-D1F5FDDC4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2496C"/>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52496C"/>
    <w:pPr>
      <w:jc w:val="center"/>
    </w:pPr>
    <w:rPr>
      <w:b/>
      <w:bCs/>
      <w:sz w:val="24"/>
    </w:rPr>
  </w:style>
  <w:style w:type="paragraph" w:styleId="a4">
    <w:name w:val="Closing"/>
    <w:basedOn w:val="a"/>
    <w:rsid w:val="0052496C"/>
    <w:pPr>
      <w:jc w:val="right"/>
    </w:pPr>
    <w:rPr>
      <w:b/>
      <w:bCs/>
      <w:sz w:val="24"/>
    </w:rPr>
  </w:style>
  <w:style w:type="table" w:styleId="a5">
    <w:name w:val="Table Grid"/>
    <w:basedOn w:val="a1"/>
    <w:rsid w:val="008414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B810CA"/>
    <w:pPr>
      <w:tabs>
        <w:tab w:val="center" w:pos="4252"/>
        <w:tab w:val="right" w:pos="8504"/>
      </w:tabs>
      <w:snapToGrid w:val="0"/>
    </w:pPr>
  </w:style>
  <w:style w:type="character" w:customStyle="1" w:styleId="a7">
    <w:name w:val="ヘッダー (文字)"/>
    <w:link w:val="a6"/>
    <w:rsid w:val="00B810CA"/>
    <w:rPr>
      <w:kern w:val="2"/>
      <w:sz w:val="21"/>
      <w:szCs w:val="24"/>
    </w:rPr>
  </w:style>
  <w:style w:type="paragraph" w:styleId="a8">
    <w:name w:val="footer"/>
    <w:basedOn w:val="a"/>
    <w:link w:val="a9"/>
    <w:rsid w:val="00B810CA"/>
    <w:pPr>
      <w:tabs>
        <w:tab w:val="center" w:pos="4252"/>
        <w:tab w:val="right" w:pos="8504"/>
      </w:tabs>
      <w:snapToGrid w:val="0"/>
    </w:pPr>
  </w:style>
  <w:style w:type="character" w:customStyle="1" w:styleId="a9">
    <w:name w:val="フッター (文字)"/>
    <w:link w:val="a8"/>
    <w:rsid w:val="00B810C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628</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様式第４号(第６条関係)</vt:lpstr>
      <vt:lpstr>様式第４号(第６条関係)</vt:lpstr>
    </vt:vector>
  </TitlesOfParts>
  <Company/>
  <LinksUpToDate>false</LinksUpToDate>
  <CharactersWithSpaces>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様式第４号(第６条関係)</dc:title>
  <dc:subject/>
  <dc:creator>2443</dc:creator>
  <cp:keywords/>
  <cp:lastModifiedBy>Hidenori Suzuki</cp:lastModifiedBy>
  <cp:revision>2</cp:revision>
  <cp:lastPrinted>2018-12-26T03:58:00Z</cp:lastPrinted>
  <dcterms:created xsi:type="dcterms:W3CDTF">2025-09-14T11:01:00Z</dcterms:created>
  <dcterms:modified xsi:type="dcterms:W3CDTF">2025-09-14T11:01:00Z</dcterms:modified>
</cp:coreProperties>
</file>